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A6AB1" w14:textId="77777777" w:rsidR="00515856" w:rsidRDefault="00515856" w:rsidP="00515856">
      <w:pPr>
        <w:spacing w:after="0" w:line="240" w:lineRule="auto"/>
        <w:rPr>
          <w:b/>
          <w:sz w:val="32"/>
          <w:szCs w:val="32"/>
        </w:rPr>
      </w:pPr>
      <w:bookmarkStart w:id="0" w:name="_GoBack"/>
      <w:r>
        <w:rPr>
          <w:b/>
          <w:sz w:val="32"/>
          <w:szCs w:val="32"/>
        </w:rPr>
        <w:t>PLAN VAN TOETSING EN AFSLUITING (</w:t>
      </w:r>
      <w:proofErr w:type="spellStart"/>
      <w:r>
        <w:rPr>
          <w:b/>
          <w:sz w:val="32"/>
          <w:szCs w:val="32"/>
        </w:rPr>
        <w:t>P</w:t>
      </w:r>
      <w:r w:rsidR="00AD5E3F">
        <w:rPr>
          <w:b/>
          <w:sz w:val="32"/>
          <w:szCs w:val="32"/>
        </w:rPr>
        <w:t>v</w:t>
      </w:r>
      <w:r>
        <w:rPr>
          <w:b/>
          <w:sz w:val="32"/>
          <w:szCs w:val="32"/>
        </w:rPr>
        <w:t>TA</w:t>
      </w:r>
      <w:proofErr w:type="spellEnd"/>
      <w:r>
        <w:rPr>
          <w:b/>
          <w:sz w:val="32"/>
          <w:szCs w:val="32"/>
        </w:rPr>
        <w:t>)</w:t>
      </w:r>
      <w:r w:rsidR="008570AD">
        <w:rPr>
          <w:b/>
          <w:sz w:val="32"/>
          <w:szCs w:val="32"/>
        </w:rPr>
        <w:t xml:space="preserve"> NIVEAU </w:t>
      </w:r>
      <w:r w:rsidR="00F84A2C">
        <w:rPr>
          <w:b/>
          <w:sz w:val="32"/>
          <w:szCs w:val="32"/>
        </w:rPr>
        <w:t xml:space="preserve">2, 3 en </w:t>
      </w:r>
      <w:r w:rsidR="008570AD">
        <w:rPr>
          <w:b/>
          <w:sz w:val="32"/>
          <w:szCs w:val="32"/>
        </w:rPr>
        <w:t>4</w:t>
      </w:r>
    </w:p>
    <w:p w14:paraId="401BDCE5" w14:textId="508EC8DD" w:rsidR="00515856" w:rsidRDefault="00515856" w:rsidP="00515856">
      <w:pPr>
        <w:spacing w:after="0" w:line="240" w:lineRule="auto"/>
        <w:rPr>
          <w:b/>
          <w:i/>
          <w:sz w:val="24"/>
          <w:szCs w:val="24"/>
        </w:rPr>
      </w:pPr>
      <w:r w:rsidRPr="00503349">
        <w:rPr>
          <w:b/>
          <w:i/>
          <w:sz w:val="24"/>
          <w:szCs w:val="24"/>
        </w:rPr>
        <w:t>HELICON OPLEIDINGEN MBO DEN BOSCH</w:t>
      </w:r>
      <w:r w:rsidR="00503349" w:rsidRPr="00503349">
        <w:rPr>
          <w:b/>
          <w:i/>
          <w:sz w:val="24"/>
          <w:szCs w:val="24"/>
        </w:rPr>
        <w:t>, VAKGROEP NEDERLANDS</w:t>
      </w:r>
    </w:p>
    <w:p w14:paraId="10BCB34F" w14:textId="50A7F988" w:rsidR="00EA47A4" w:rsidRPr="00503349" w:rsidRDefault="00EA47A4" w:rsidP="00515856">
      <w:pPr>
        <w:spacing w:after="0" w:line="240" w:lineRule="auto"/>
        <w:rPr>
          <w:b/>
          <w:i/>
          <w:sz w:val="24"/>
          <w:szCs w:val="24"/>
        </w:rPr>
      </w:pPr>
      <w:r>
        <w:rPr>
          <w:b/>
          <w:i/>
          <w:sz w:val="24"/>
          <w:szCs w:val="24"/>
        </w:rPr>
        <w:t>Leerjaar 2019-2020</w:t>
      </w:r>
    </w:p>
    <w:p w14:paraId="07F619CE" w14:textId="77777777" w:rsidR="00D704E4" w:rsidRPr="001441FE" w:rsidRDefault="00D704E4" w:rsidP="00515856">
      <w:pPr>
        <w:spacing w:after="0" w:line="240" w:lineRule="auto"/>
        <w:rPr>
          <w:i/>
          <w:sz w:val="24"/>
          <w:szCs w:val="24"/>
        </w:rPr>
      </w:pPr>
    </w:p>
    <w:tbl>
      <w:tblPr>
        <w:tblStyle w:val="Tabelraster"/>
        <w:tblW w:w="14283" w:type="dxa"/>
        <w:tblLook w:val="04A0" w:firstRow="1" w:lastRow="0" w:firstColumn="1" w:lastColumn="0" w:noHBand="0" w:noVBand="1"/>
      </w:tblPr>
      <w:tblGrid>
        <w:gridCol w:w="677"/>
        <w:gridCol w:w="2552"/>
        <w:gridCol w:w="2929"/>
        <w:gridCol w:w="2198"/>
        <w:gridCol w:w="2478"/>
        <w:gridCol w:w="3449"/>
      </w:tblGrid>
      <w:tr w:rsidR="00201F5B" w:rsidRPr="002D5C83" w14:paraId="177F8738" w14:textId="77777777" w:rsidTr="001441FE">
        <w:trPr>
          <w:cantSplit/>
          <w:trHeight w:val="287"/>
        </w:trPr>
        <w:tc>
          <w:tcPr>
            <w:tcW w:w="713" w:type="dxa"/>
            <w:textDirection w:val="btLr"/>
          </w:tcPr>
          <w:p w14:paraId="0748BACC" w14:textId="77777777" w:rsidR="006111C8" w:rsidRPr="002D5C83" w:rsidRDefault="006111C8" w:rsidP="00D704E4">
            <w:pPr>
              <w:ind w:left="113" w:right="113"/>
              <w:jc w:val="right"/>
              <w:rPr>
                <w:sz w:val="20"/>
                <w:szCs w:val="20"/>
              </w:rPr>
            </w:pPr>
          </w:p>
        </w:tc>
        <w:tc>
          <w:tcPr>
            <w:tcW w:w="1801" w:type="dxa"/>
          </w:tcPr>
          <w:p w14:paraId="0C32D81D" w14:textId="77777777" w:rsidR="006111C8" w:rsidRPr="002D5C83" w:rsidRDefault="006111C8" w:rsidP="00FA7FE7">
            <w:pPr>
              <w:rPr>
                <w:sz w:val="20"/>
                <w:szCs w:val="20"/>
              </w:rPr>
            </w:pPr>
            <w:r w:rsidRPr="002D5C83">
              <w:rPr>
                <w:sz w:val="20"/>
                <w:szCs w:val="20"/>
              </w:rPr>
              <w:t>LESHOEVEELHEID</w:t>
            </w:r>
          </w:p>
        </w:tc>
        <w:tc>
          <w:tcPr>
            <w:tcW w:w="2981" w:type="dxa"/>
          </w:tcPr>
          <w:p w14:paraId="15998643" w14:textId="77777777" w:rsidR="006111C8" w:rsidRPr="002D5C83" w:rsidRDefault="006111C8" w:rsidP="00FA7FE7">
            <w:pPr>
              <w:rPr>
                <w:sz w:val="20"/>
                <w:szCs w:val="20"/>
              </w:rPr>
            </w:pPr>
            <w:r w:rsidRPr="002D5C83">
              <w:rPr>
                <w:sz w:val="20"/>
                <w:szCs w:val="20"/>
              </w:rPr>
              <w:t>INHOUD</w:t>
            </w:r>
          </w:p>
        </w:tc>
        <w:tc>
          <w:tcPr>
            <w:tcW w:w="2268" w:type="dxa"/>
          </w:tcPr>
          <w:p w14:paraId="3DC074E2" w14:textId="77777777" w:rsidR="006111C8" w:rsidRPr="002D5C83" w:rsidRDefault="006111C8" w:rsidP="00FA7FE7">
            <w:pPr>
              <w:rPr>
                <w:sz w:val="20"/>
                <w:szCs w:val="20"/>
              </w:rPr>
            </w:pPr>
            <w:r w:rsidRPr="002D5C83">
              <w:rPr>
                <w:sz w:val="20"/>
                <w:szCs w:val="20"/>
              </w:rPr>
              <w:t>DOELSTELLING</w:t>
            </w:r>
          </w:p>
        </w:tc>
        <w:tc>
          <w:tcPr>
            <w:tcW w:w="2693" w:type="dxa"/>
          </w:tcPr>
          <w:p w14:paraId="1B50D2F4" w14:textId="77777777" w:rsidR="006111C8" w:rsidRPr="002D5C83" w:rsidRDefault="006111C8" w:rsidP="00FA7FE7">
            <w:pPr>
              <w:rPr>
                <w:sz w:val="20"/>
                <w:szCs w:val="20"/>
              </w:rPr>
            </w:pPr>
            <w:r w:rsidRPr="002D5C83">
              <w:rPr>
                <w:sz w:val="20"/>
                <w:szCs w:val="20"/>
              </w:rPr>
              <w:t>TOETSING EN AFSLUITING</w:t>
            </w:r>
          </w:p>
        </w:tc>
        <w:tc>
          <w:tcPr>
            <w:tcW w:w="3827" w:type="dxa"/>
          </w:tcPr>
          <w:p w14:paraId="06B98DBF" w14:textId="77777777" w:rsidR="006111C8" w:rsidRPr="002D5C83" w:rsidRDefault="00D704E4" w:rsidP="00FA7FE7">
            <w:pPr>
              <w:rPr>
                <w:sz w:val="20"/>
                <w:szCs w:val="20"/>
              </w:rPr>
            </w:pPr>
            <w:r>
              <w:rPr>
                <w:sz w:val="20"/>
                <w:szCs w:val="20"/>
              </w:rPr>
              <w:t>GO / NO GO MOMENT</w:t>
            </w:r>
          </w:p>
        </w:tc>
      </w:tr>
      <w:tr w:rsidR="00201F5B" w:rsidRPr="002D5C83" w14:paraId="02390891" w14:textId="77777777" w:rsidTr="001441FE">
        <w:trPr>
          <w:cantSplit/>
          <w:trHeight w:val="1134"/>
        </w:trPr>
        <w:tc>
          <w:tcPr>
            <w:tcW w:w="713" w:type="dxa"/>
            <w:textDirection w:val="btLr"/>
          </w:tcPr>
          <w:p w14:paraId="127336FA" w14:textId="77777777" w:rsidR="00084495" w:rsidRPr="002D5C83" w:rsidRDefault="00084495" w:rsidP="00D704E4">
            <w:pPr>
              <w:ind w:left="113" w:right="113"/>
              <w:jc w:val="right"/>
              <w:rPr>
                <w:sz w:val="20"/>
                <w:szCs w:val="20"/>
              </w:rPr>
            </w:pPr>
            <w:r w:rsidRPr="002D5C83">
              <w:rPr>
                <w:sz w:val="20"/>
                <w:szCs w:val="20"/>
              </w:rPr>
              <w:t>LEERJAAR 1</w:t>
            </w:r>
          </w:p>
        </w:tc>
        <w:tc>
          <w:tcPr>
            <w:tcW w:w="1801" w:type="dxa"/>
          </w:tcPr>
          <w:p w14:paraId="6910E12C" w14:textId="28C8010B" w:rsidR="00084495" w:rsidRPr="002D5C83" w:rsidRDefault="002D3ABE" w:rsidP="00FA7FE7">
            <w:pPr>
              <w:rPr>
                <w:sz w:val="20"/>
                <w:szCs w:val="20"/>
              </w:rPr>
            </w:pPr>
            <w:proofErr w:type="spellStart"/>
            <w:r>
              <w:rPr>
                <w:sz w:val="20"/>
                <w:szCs w:val="20"/>
              </w:rPr>
              <w:t>Niv</w:t>
            </w:r>
            <w:proofErr w:type="spellEnd"/>
            <w:r w:rsidR="00FB6E2F">
              <w:rPr>
                <w:sz w:val="20"/>
                <w:szCs w:val="20"/>
              </w:rPr>
              <w:t xml:space="preserve">. </w:t>
            </w:r>
            <w:r>
              <w:rPr>
                <w:sz w:val="20"/>
                <w:szCs w:val="20"/>
              </w:rPr>
              <w:t xml:space="preserve">2 </w:t>
            </w:r>
            <w:r w:rsidR="00EA47A4">
              <w:rPr>
                <w:sz w:val="20"/>
                <w:szCs w:val="20"/>
              </w:rPr>
              <w:t>5</w:t>
            </w:r>
            <w:r w:rsidR="0005263F">
              <w:rPr>
                <w:sz w:val="20"/>
                <w:szCs w:val="20"/>
              </w:rPr>
              <w:t>7</w:t>
            </w:r>
            <w:r w:rsidR="00084495">
              <w:rPr>
                <w:sz w:val="20"/>
                <w:szCs w:val="20"/>
              </w:rPr>
              <w:t xml:space="preserve"> lessen x 6</w:t>
            </w:r>
            <w:r w:rsidR="00084495" w:rsidRPr="002D5C83">
              <w:rPr>
                <w:sz w:val="20"/>
                <w:szCs w:val="20"/>
              </w:rPr>
              <w:t>0 minuten</w:t>
            </w:r>
          </w:p>
          <w:p w14:paraId="479B3258" w14:textId="4AE75C2D" w:rsidR="00084495" w:rsidRDefault="002D3ABE" w:rsidP="00FA7FE7">
            <w:pPr>
              <w:rPr>
                <w:sz w:val="20"/>
                <w:szCs w:val="20"/>
              </w:rPr>
            </w:pPr>
            <w:proofErr w:type="spellStart"/>
            <w:r>
              <w:rPr>
                <w:sz w:val="20"/>
                <w:szCs w:val="20"/>
              </w:rPr>
              <w:t>Niv</w:t>
            </w:r>
            <w:proofErr w:type="spellEnd"/>
            <w:r w:rsidR="00FB6E2F">
              <w:rPr>
                <w:sz w:val="20"/>
                <w:szCs w:val="20"/>
              </w:rPr>
              <w:t xml:space="preserve">. </w:t>
            </w:r>
            <w:r>
              <w:rPr>
                <w:sz w:val="20"/>
                <w:szCs w:val="20"/>
              </w:rPr>
              <w:t xml:space="preserve"> 3 </w:t>
            </w:r>
            <w:r w:rsidR="0005263F">
              <w:rPr>
                <w:sz w:val="20"/>
                <w:szCs w:val="20"/>
              </w:rPr>
              <w:t>57</w:t>
            </w:r>
            <w:r>
              <w:rPr>
                <w:sz w:val="20"/>
                <w:szCs w:val="20"/>
              </w:rPr>
              <w:t xml:space="preserve"> lessen x 60 minuten</w:t>
            </w:r>
          </w:p>
          <w:p w14:paraId="27E7403F" w14:textId="1BDCBC8B" w:rsidR="002D3ABE" w:rsidRDefault="002D3ABE" w:rsidP="00FA7FE7">
            <w:pPr>
              <w:rPr>
                <w:sz w:val="20"/>
                <w:szCs w:val="20"/>
              </w:rPr>
            </w:pPr>
            <w:proofErr w:type="spellStart"/>
            <w:r>
              <w:rPr>
                <w:sz w:val="20"/>
                <w:szCs w:val="20"/>
              </w:rPr>
              <w:t>Niv</w:t>
            </w:r>
            <w:proofErr w:type="spellEnd"/>
            <w:r w:rsidR="00FB6E2F">
              <w:rPr>
                <w:sz w:val="20"/>
                <w:szCs w:val="20"/>
              </w:rPr>
              <w:t>.</w:t>
            </w:r>
            <w:r>
              <w:rPr>
                <w:sz w:val="20"/>
                <w:szCs w:val="20"/>
              </w:rPr>
              <w:t xml:space="preserve"> 4 56 lessen x 60 min</w:t>
            </w:r>
          </w:p>
          <w:p w14:paraId="2D45BE54" w14:textId="67A37408" w:rsidR="000D03CA" w:rsidRDefault="000D03CA" w:rsidP="00FA7FE7">
            <w:pPr>
              <w:rPr>
                <w:sz w:val="20"/>
                <w:szCs w:val="20"/>
              </w:rPr>
            </w:pPr>
          </w:p>
          <w:p w14:paraId="04A736BE" w14:textId="2E86421B" w:rsidR="000D03CA" w:rsidRDefault="000D03CA" w:rsidP="00FA7FE7">
            <w:pPr>
              <w:rPr>
                <w:sz w:val="20"/>
                <w:szCs w:val="20"/>
              </w:rPr>
            </w:pPr>
            <w:proofErr w:type="spellStart"/>
            <w:r>
              <w:rPr>
                <w:sz w:val="20"/>
                <w:szCs w:val="20"/>
              </w:rPr>
              <w:t>Niv</w:t>
            </w:r>
            <w:proofErr w:type="spellEnd"/>
            <w:r>
              <w:rPr>
                <w:sz w:val="20"/>
                <w:szCs w:val="20"/>
              </w:rPr>
              <w:t xml:space="preserve"> 2 BBL  37 lessen x 60 minuten</w:t>
            </w:r>
          </w:p>
          <w:p w14:paraId="04021E92" w14:textId="0D5E8B9F" w:rsidR="000D03CA" w:rsidRDefault="000D03CA" w:rsidP="00FA7FE7">
            <w:pPr>
              <w:rPr>
                <w:sz w:val="20"/>
                <w:szCs w:val="20"/>
              </w:rPr>
            </w:pPr>
            <w:proofErr w:type="spellStart"/>
            <w:r>
              <w:rPr>
                <w:sz w:val="20"/>
                <w:szCs w:val="20"/>
              </w:rPr>
              <w:t>Niv</w:t>
            </w:r>
            <w:proofErr w:type="spellEnd"/>
            <w:r>
              <w:rPr>
                <w:sz w:val="20"/>
                <w:szCs w:val="20"/>
              </w:rPr>
              <w:t xml:space="preserve"> 3 BBL 37 lessen</w:t>
            </w:r>
            <w:r w:rsidR="00FB6E2F">
              <w:rPr>
                <w:sz w:val="20"/>
                <w:szCs w:val="20"/>
              </w:rPr>
              <w:t xml:space="preserve"> </w:t>
            </w:r>
            <w:r>
              <w:rPr>
                <w:sz w:val="20"/>
                <w:szCs w:val="20"/>
              </w:rPr>
              <w:t>x 60 minuten</w:t>
            </w:r>
          </w:p>
          <w:p w14:paraId="33DC2BC0" w14:textId="7F1F19DD" w:rsidR="000D03CA" w:rsidRDefault="000D03CA" w:rsidP="00FA7FE7">
            <w:pPr>
              <w:rPr>
                <w:sz w:val="20"/>
                <w:szCs w:val="20"/>
              </w:rPr>
            </w:pPr>
            <w:proofErr w:type="spellStart"/>
            <w:r>
              <w:rPr>
                <w:sz w:val="20"/>
                <w:szCs w:val="20"/>
              </w:rPr>
              <w:t>Niv</w:t>
            </w:r>
            <w:proofErr w:type="spellEnd"/>
            <w:r>
              <w:rPr>
                <w:sz w:val="20"/>
                <w:szCs w:val="20"/>
              </w:rPr>
              <w:t xml:space="preserve"> 4 BBL 37 lessen x 60 minut</w:t>
            </w:r>
            <w:r w:rsidR="00FB6E2F">
              <w:rPr>
                <w:sz w:val="20"/>
                <w:szCs w:val="20"/>
              </w:rPr>
              <w:t>e</w:t>
            </w:r>
            <w:r>
              <w:rPr>
                <w:sz w:val="20"/>
                <w:szCs w:val="20"/>
              </w:rPr>
              <w:t>n</w:t>
            </w:r>
          </w:p>
          <w:p w14:paraId="6D988867" w14:textId="77777777" w:rsidR="002D3ABE" w:rsidRPr="002D5C83" w:rsidRDefault="002D3ABE" w:rsidP="00FA7FE7">
            <w:pPr>
              <w:rPr>
                <w:sz w:val="20"/>
                <w:szCs w:val="20"/>
              </w:rPr>
            </w:pPr>
          </w:p>
          <w:p w14:paraId="0FB5B741" w14:textId="61415190" w:rsidR="00084495" w:rsidRDefault="00084495" w:rsidP="00F84A2C">
            <w:pPr>
              <w:rPr>
                <w:sz w:val="20"/>
                <w:szCs w:val="20"/>
              </w:rPr>
            </w:pPr>
            <w:r>
              <w:rPr>
                <w:sz w:val="20"/>
                <w:szCs w:val="20"/>
              </w:rPr>
              <w:t xml:space="preserve">Individuele </w:t>
            </w:r>
            <w:r w:rsidR="0005263F">
              <w:rPr>
                <w:sz w:val="20"/>
                <w:szCs w:val="20"/>
              </w:rPr>
              <w:t>studente</w:t>
            </w:r>
            <w:r w:rsidRPr="002D5C83">
              <w:rPr>
                <w:sz w:val="20"/>
                <w:szCs w:val="20"/>
              </w:rPr>
              <w:t>n</w:t>
            </w:r>
            <w:r w:rsidR="00F84A2C">
              <w:rPr>
                <w:sz w:val="20"/>
                <w:szCs w:val="20"/>
              </w:rPr>
              <w:t xml:space="preserve"> kunnen in het </w:t>
            </w:r>
            <w:r w:rsidR="0005263F">
              <w:rPr>
                <w:sz w:val="20"/>
                <w:szCs w:val="20"/>
              </w:rPr>
              <w:t>student</w:t>
            </w:r>
            <w:r w:rsidR="00EA47A4">
              <w:rPr>
                <w:sz w:val="20"/>
                <w:szCs w:val="20"/>
              </w:rPr>
              <w:t>begeleidingscentrum</w:t>
            </w:r>
            <w:r w:rsidR="00F84A2C">
              <w:rPr>
                <w:sz w:val="20"/>
                <w:szCs w:val="20"/>
              </w:rPr>
              <w:t xml:space="preserve"> </w:t>
            </w:r>
            <w:r>
              <w:rPr>
                <w:sz w:val="20"/>
                <w:szCs w:val="20"/>
              </w:rPr>
              <w:t>terecht voor bijles</w:t>
            </w:r>
          </w:p>
          <w:p w14:paraId="4943F861" w14:textId="77777777" w:rsidR="00F84A2C" w:rsidRPr="002D5C83" w:rsidRDefault="00F84A2C" w:rsidP="00F84A2C">
            <w:pPr>
              <w:rPr>
                <w:sz w:val="20"/>
                <w:szCs w:val="20"/>
              </w:rPr>
            </w:pPr>
          </w:p>
        </w:tc>
        <w:tc>
          <w:tcPr>
            <w:tcW w:w="2981" w:type="dxa"/>
            <w:vMerge w:val="restart"/>
          </w:tcPr>
          <w:p w14:paraId="4F9C6AD1" w14:textId="09E31E92" w:rsidR="001441FE" w:rsidRPr="002D5C83" w:rsidRDefault="001441FE" w:rsidP="001441FE">
            <w:pPr>
              <w:rPr>
                <w:sz w:val="20"/>
                <w:szCs w:val="20"/>
              </w:rPr>
            </w:pPr>
            <w:r>
              <w:rPr>
                <w:sz w:val="20"/>
                <w:szCs w:val="20"/>
              </w:rPr>
              <w:t>In leerjaar 1</w:t>
            </w:r>
            <w:r w:rsidR="0075399F">
              <w:rPr>
                <w:sz w:val="20"/>
                <w:szCs w:val="20"/>
              </w:rPr>
              <w:t xml:space="preserve"> + 2</w:t>
            </w:r>
            <w:r>
              <w:rPr>
                <w:sz w:val="20"/>
                <w:szCs w:val="20"/>
              </w:rPr>
              <w:t xml:space="preserve"> </w:t>
            </w:r>
            <w:r w:rsidRPr="002D5C83">
              <w:rPr>
                <w:sz w:val="20"/>
                <w:szCs w:val="20"/>
              </w:rPr>
              <w:t xml:space="preserve">worden de volgende </w:t>
            </w:r>
            <w:r w:rsidR="00F84A2C">
              <w:rPr>
                <w:sz w:val="20"/>
                <w:szCs w:val="20"/>
              </w:rPr>
              <w:t>onderdelen</w:t>
            </w:r>
            <w:r>
              <w:rPr>
                <w:sz w:val="20"/>
                <w:szCs w:val="20"/>
              </w:rPr>
              <w:t xml:space="preserve"> </w:t>
            </w:r>
            <w:r w:rsidRPr="002D5C83">
              <w:rPr>
                <w:sz w:val="20"/>
                <w:szCs w:val="20"/>
              </w:rPr>
              <w:t>behandeld</w:t>
            </w:r>
            <w:r>
              <w:rPr>
                <w:sz w:val="20"/>
                <w:szCs w:val="20"/>
              </w:rPr>
              <w:t xml:space="preserve"> </w:t>
            </w:r>
          </w:p>
          <w:p w14:paraId="3EBABC00" w14:textId="77777777" w:rsidR="0075399F" w:rsidRDefault="00F84A2C" w:rsidP="001441FE">
            <w:pPr>
              <w:pStyle w:val="Lijstalinea"/>
              <w:numPr>
                <w:ilvl w:val="0"/>
                <w:numId w:val="1"/>
              </w:numPr>
              <w:rPr>
                <w:sz w:val="20"/>
                <w:szCs w:val="20"/>
              </w:rPr>
            </w:pPr>
            <w:r>
              <w:rPr>
                <w:sz w:val="20"/>
                <w:szCs w:val="20"/>
              </w:rPr>
              <w:t xml:space="preserve">Schrijfvaardigheid </w:t>
            </w:r>
          </w:p>
          <w:p w14:paraId="1CCB314E" w14:textId="77777777" w:rsidR="00F84A2C" w:rsidRDefault="00F84A2C" w:rsidP="001441FE">
            <w:pPr>
              <w:pStyle w:val="Lijstalinea"/>
              <w:numPr>
                <w:ilvl w:val="0"/>
                <w:numId w:val="1"/>
              </w:numPr>
              <w:rPr>
                <w:sz w:val="20"/>
                <w:szCs w:val="20"/>
              </w:rPr>
            </w:pPr>
            <w:r>
              <w:rPr>
                <w:sz w:val="20"/>
                <w:szCs w:val="20"/>
              </w:rPr>
              <w:t xml:space="preserve">Leesvaardigheid </w:t>
            </w:r>
          </w:p>
          <w:p w14:paraId="3A2F46FE" w14:textId="77777777" w:rsidR="00F84A2C" w:rsidRDefault="00F84A2C" w:rsidP="001441FE">
            <w:pPr>
              <w:pStyle w:val="Lijstalinea"/>
              <w:numPr>
                <w:ilvl w:val="0"/>
                <w:numId w:val="1"/>
              </w:numPr>
              <w:rPr>
                <w:sz w:val="20"/>
                <w:szCs w:val="20"/>
              </w:rPr>
            </w:pPr>
            <w:r>
              <w:rPr>
                <w:sz w:val="20"/>
                <w:szCs w:val="20"/>
              </w:rPr>
              <w:t>Luistervaardigheid</w:t>
            </w:r>
          </w:p>
          <w:p w14:paraId="42C346F4" w14:textId="77777777" w:rsidR="00F84A2C" w:rsidRDefault="00F84A2C" w:rsidP="001441FE">
            <w:pPr>
              <w:pStyle w:val="Lijstalinea"/>
              <w:numPr>
                <w:ilvl w:val="0"/>
                <w:numId w:val="1"/>
              </w:numPr>
              <w:rPr>
                <w:sz w:val="20"/>
                <w:szCs w:val="20"/>
              </w:rPr>
            </w:pPr>
            <w:r>
              <w:rPr>
                <w:sz w:val="20"/>
                <w:szCs w:val="20"/>
              </w:rPr>
              <w:t>Spreekvaardigheid</w:t>
            </w:r>
          </w:p>
          <w:p w14:paraId="5885DFD2" w14:textId="01911ED9" w:rsidR="00F84A2C" w:rsidRDefault="00F84A2C" w:rsidP="001441FE">
            <w:pPr>
              <w:pStyle w:val="Lijstalinea"/>
              <w:numPr>
                <w:ilvl w:val="0"/>
                <w:numId w:val="1"/>
              </w:numPr>
              <w:rPr>
                <w:sz w:val="20"/>
                <w:szCs w:val="20"/>
              </w:rPr>
            </w:pPr>
            <w:r>
              <w:rPr>
                <w:sz w:val="20"/>
                <w:szCs w:val="20"/>
              </w:rPr>
              <w:t xml:space="preserve">Gespreksvaardigheid </w:t>
            </w:r>
          </w:p>
          <w:p w14:paraId="375925BA" w14:textId="2D75057B" w:rsidR="00EA47A4" w:rsidRDefault="00EA47A4" w:rsidP="001441FE">
            <w:pPr>
              <w:pStyle w:val="Lijstalinea"/>
              <w:numPr>
                <w:ilvl w:val="0"/>
                <w:numId w:val="1"/>
              </w:numPr>
              <w:rPr>
                <w:sz w:val="20"/>
                <w:szCs w:val="20"/>
              </w:rPr>
            </w:pPr>
            <w:r>
              <w:rPr>
                <w:sz w:val="20"/>
                <w:szCs w:val="20"/>
              </w:rPr>
              <w:t>Onderdelen ondersteunend aan IBS</w:t>
            </w:r>
          </w:p>
          <w:p w14:paraId="22E86BAF" w14:textId="77777777" w:rsidR="00F84A2C" w:rsidRPr="00F84A2C" w:rsidRDefault="00F84A2C" w:rsidP="00F84A2C">
            <w:pPr>
              <w:rPr>
                <w:sz w:val="20"/>
                <w:szCs w:val="20"/>
              </w:rPr>
            </w:pPr>
          </w:p>
          <w:p w14:paraId="4977DDBC" w14:textId="77777777" w:rsidR="00084495" w:rsidRPr="002D5C83" w:rsidRDefault="00084495" w:rsidP="00F84A2C">
            <w:pPr>
              <w:rPr>
                <w:sz w:val="20"/>
                <w:szCs w:val="20"/>
              </w:rPr>
            </w:pPr>
          </w:p>
        </w:tc>
        <w:tc>
          <w:tcPr>
            <w:tcW w:w="2268" w:type="dxa"/>
            <w:vMerge w:val="restart"/>
          </w:tcPr>
          <w:p w14:paraId="168241E0" w14:textId="35F61675" w:rsidR="00084495" w:rsidRPr="002D5C83" w:rsidRDefault="00EA47A4" w:rsidP="00580734">
            <w:pPr>
              <w:pStyle w:val="Lijstalinea"/>
              <w:numPr>
                <w:ilvl w:val="0"/>
                <w:numId w:val="2"/>
              </w:numPr>
              <w:rPr>
                <w:sz w:val="20"/>
                <w:szCs w:val="20"/>
              </w:rPr>
            </w:pPr>
            <w:r>
              <w:rPr>
                <w:sz w:val="20"/>
                <w:szCs w:val="20"/>
              </w:rPr>
              <w:t>Studenten</w:t>
            </w:r>
            <w:r w:rsidR="00084495" w:rsidRPr="002D5C83">
              <w:rPr>
                <w:sz w:val="20"/>
                <w:szCs w:val="20"/>
              </w:rPr>
              <w:t xml:space="preserve"> behalen voor schrijven, lezen, luisteren en spreken de eindtoetsen op het gewenste niveau (niveau 2 en 3 = 2F, niveau 4 = 3F).</w:t>
            </w:r>
          </w:p>
          <w:p w14:paraId="13D02110" w14:textId="340CA7EC" w:rsidR="00EA47A4" w:rsidRDefault="00EA47A4" w:rsidP="00580734">
            <w:pPr>
              <w:pStyle w:val="Lijstalinea"/>
              <w:numPr>
                <w:ilvl w:val="0"/>
                <w:numId w:val="2"/>
              </w:numPr>
              <w:rPr>
                <w:sz w:val="20"/>
                <w:szCs w:val="20"/>
              </w:rPr>
            </w:pPr>
            <w:r>
              <w:rPr>
                <w:sz w:val="20"/>
                <w:szCs w:val="20"/>
              </w:rPr>
              <w:t>Studenten</w:t>
            </w:r>
            <w:r w:rsidR="00084495" w:rsidRPr="002D5C83">
              <w:rPr>
                <w:sz w:val="20"/>
                <w:szCs w:val="20"/>
              </w:rPr>
              <w:t xml:space="preserve"> kunnen effectief communiceren in het dagelijks</w:t>
            </w:r>
            <w:r w:rsidR="003B5FF7">
              <w:rPr>
                <w:sz w:val="20"/>
                <w:szCs w:val="20"/>
              </w:rPr>
              <w:t xml:space="preserve"> en zakelijk</w:t>
            </w:r>
            <w:r w:rsidR="00084495" w:rsidRPr="002D5C83">
              <w:rPr>
                <w:sz w:val="20"/>
                <w:szCs w:val="20"/>
              </w:rPr>
              <w:t xml:space="preserve"> leven.</w:t>
            </w:r>
          </w:p>
          <w:p w14:paraId="1E25FA48" w14:textId="46BF0DA6" w:rsidR="00084495" w:rsidRPr="002D5C83" w:rsidRDefault="00EA47A4" w:rsidP="00580734">
            <w:pPr>
              <w:pStyle w:val="Lijstalinea"/>
              <w:numPr>
                <w:ilvl w:val="0"/>
                <w:numId w:val="2"/>
              </w:numPr>
              <w:rPr>
                <w:sz w:val="20"/>
                <w:szCs w:val="20"/>
              </w:rPr>
            </w:pPr>
            <w:r>
              <w:rPr>
                <w:sz w:val="20"/>
                <w:szCs w:val="20"/>
              </w:rPr>
              <w:t xml:space="preserve">Studenten zijn </w:t>
            </w:r>
            <w:r w:rsidR="0005263F">
              <w:rPr>
                <w:sz w:val="20"/>
                <w:szCs w:val="20"/>
              </w:rPr>
              <w:t xml:space="preserve">goed voorbereid op taalgebied op </w:t>
            </w:r>
            <w:r>
              <w:rPr>
                <w:sz w:val="20"/>
                <w:szCs w:val="20"/>
              </w:rPr>
              <w:t xml:space="preserve">hun toekomstig beroep </w:t>
            </w:r>
            <w:r w:rsidR="00084495" w:rsidRPr="002D5C83">
              <w:rPr>
                <w:sz w:val="20"/>
                <w:szCs w:val="20"/>
              </w:rPr>
              <w:t xml:space="preserve"> </w:t>
            </w:r>
          </w:p>
        </w:tc>
        <w:tc>
          <w:tcPr>
            <w:tcW w:w="2693" w:type="dxa"/>
            <w:vMerge w:val="restart"/>
          </w:tcPr>
          <w:p w14:paraId="350932C9" w14:textId="6F2BE092" w:rsidR="003B5FF7" w:rsidRDefault="003B5FF7" w:rsidP="00084495">
            <w:pPr>
              <w:rPr>
                <w:sz w:val="20"/>
                <w:szCs w:val="20"/>
              </w:rPr>
            </w:pPr>
            <w:r>
              <w:rPr>
                <w:sz w:val="20"/>
                <w:szCs w:val="20"/>
              </w:rPr>
              <w:t xml:space="preserve">Elke periode wordt afgesloten met het inleveren van een portfolio met daarin bepaalde opdrachten, zodat de voortgang van de student bewaakt kan worden. </w:t>
            </w:r>
          </w:p>
          <w:p w14:paraId="12B9F1C4" w14:textId="77777777" w:rsidR="003B5FF7" w:rsidRDefault="003B5FF7" w:rsidP="00084495">
            <w:pPr>
              <w:rPr>
                <w:sz w:val="20"/>
                <w:szCs w:val="20"/>
              </w:rPr>
            </w:pPr>
          </w:p>
          <w:p w14:paraId="31FF4FB5" w14:textId="3CEE081C" w:rsidR="001441FE" w:rsidRDefault="00084495" w:rsidP="00084495">
            <w:pPr>
              <w:rPr>
                <w:sz w:val="20"/>
                <w:szCs w:val="20"/>
              </w:rPr>
            </w:pPr>
            <w:r w:rsidRPr="002D5C83">
              <w:rPr>
                <w:sz w:val="20"/>
                <w:szCs w:val="20"/>
              </w:rPr>
              <w:t>Elk</w:t>
            </w:r>
            <w:r>
              <w:rPr>
                <w:sz w:val="20"/>
                <w:szCs w:val="20"/>
              </w:rPr>
              <w:t>e periode</w:t>
            </w:r>
            <w:r w:rsidRPr="002D5C83">
              <w:rPr>
                <w:sz w:val="20"/>
                <w:szCs w:val="20"/>
              </w:rPr>
              <w:t xml:space="preserve"> wordt afgesloten met een </w:t>
            </w:r>
            <w:r w:rsidR="0005263F">
              <w:rPr>
                <w:sz w:val="20"/>
                <w:szCs w:val="20"/>
              </w:rPr>
              <w:t>toets</w:t>
            </w:r>
            <w:r w:rsidR="00A71D30">
              <w:rPr>
                <w:sz w:val="20"/>
                <w:szCs w:val="20"/>
              </w:rPr>
              <w:t xml:space="preserve"> </w:t>
            </w:r>
            <w:r w:rsidR="001441FE">
              <w:rPr>
                <w:sz w:val="20"/>
                <w:szCs w:val="20"/>
              </w:rPr>
              <w:t>(</w:t>
            </w:r>
            <w:proofErr w:type="spellStart"/>
            <w:r w:rsidR="001441FE">
              <w:rPr>
                <w:sz w:val="20"/>
                <w:szCs w:val="20"/>
              </w:rPr>
              <w:t>summatief</w:t>
            </w:r>
            <w:proofErr w:type="spellEnd"/>
            <w:r w:rsidR="001441FE">
              <w:rPr>
                <w:sz w:val="20"/>
                <w:szCs w:val="20"/>
              </w:rPr>
              <w:t>)</w:t>
            </w:r>
            <w:r w:rsidR="00A71D30">
              <w:rPr>
                <w:sz w:val="20"/>
                <w:szCs w:val="20"/>
              </w:rPr>
              <w:t>.</w:t>
            </w:r>
          </w:p>
          <w:p w14:paraId="0432A9F9" w14:textId="77777777" w:rsidR="00F84A2C" w:rsidRDefault="00F84A2C" w:rsidP="00084495">
            <w:pPr>
              <w:rPr>
                <w:sz w:val="20"/>
                <w:szCs w:val="20"/>
              </w:rPr>
            </w:pPr>
          </w:p>
          <w:p w14:paraId="3E076961" w14:textId="77777777" w:rsidR="0075399F" w:rsidRDefault="00201F5B" w:rsidP="0075399F">
            <w:pPr>
              <w:rPr>
                <w:sz w:val="20"/>
                <w:szCs w:val="20"/>
              </w:rPr>
            </w:pPr>
            <w:r>
              <w:rPr>
                <w:sz w:val="20"/>
                <w:szCs w:val="20"/>
              </w:rPr>
              <w:t>I</w:t>
            </w:r>
            <w:r w:rsidR="00091059">
              <w:rPr>
                <w:sz w:val="20"/>
                <w:szCs w:val="20"/>
              </w:rPr>
              <w:t>ndien nodig wordt aan</w:t>
            </w:r>
            <w:r w:rsidR="0075399F" w:rsidRPr="002D5C83">
              <w:rPr>
                <w:sz w:val="20"/>
                <w:szCs w:val="20"/>
              </w:rPr>
              <w:t xml:space="preserve"> leerlingen geadviseerd om bijles te volgen.</w:t>
            </w:r>
          </w:p>
          <w:p w14:paraId="0827F7A6" w14:textId="77777777" w:rsidR="003B5FF7" w:rsidRDefault="003B5FF7" w:rsidP="0075399F">
            <w:pPr>
              <w:rPr>
                <w:sz w:val="20"/>
                <w:szCs w:val="20"/>
              </w:rPr>
            </w:pPr>
          </w:p>
          <w:p w14:paraId="3CE0A605" w14:textId="77777777" w:rsidR="003B5FF7" w:rsidRDefault="003B5FF7" w:rsidP="0075399F">
            <w:pPr>
              <w:rPr>
                <w:sz w:val="20"/>
                <w:szCs w:val="20"/>
              </w:rPr>
            </w:pPr>
          </w:p>
          <w:p w14:paraId="73194AF8" w14:textId="77777777" w:rsidR="003B5FF7" w:rsidRDefault="003B5FF7" w:rsidP="0075399F">
            <w:pPr>
              <w:rPr>
                <w:sz w:val="20"/>
                <w:szCs w:val="20"/>
              </w:rPr>
            </w:pPr>
          </w:p>
          <w:p w14:paraId="2C6FAF5C" w14:textId="77777777" w:rsidR="003B5FF7" w:rsidRDefault="003B5FF7" w:rsidP="0075399F">
            <w:pPr>
              <w:rPr>
                <w:sz w:val="20"/>
                <w:szCs w:val="20"/>
              </w:rPr>
            </w:pPr>
          </w:p>
          <w:p w14:paraId="516093EF" w14:textId="77777777" w:rsidR="003B5FF7" w:rsidRDefault="003B5FF7" w:rsidP="0075399F">
            <w:pPr>
              <w:rPr>
                <w:sz w:val="20"/>
                <w:szCs w:val="20"/>
              </w:rPr>
            </w:pPr>
          </w:p>
          <w:p w14:paraId="13115C71" w14:textId="77777777" w:rsidR="003B5FF7" w:rsidRDefault="003B5FF7" w:rsidP="0075399F">
            <w:pPr>
              <w:rPr>
                <w:sz w:val="20"/>
                <w:szCs w:val="20"/>
              </w:rPr>
            </w:pPr>
          </w:p>
          <w:p w14:paraId="4A52B923" w14:textId="77777777" w:rsidR="003B5FF7" w:rsidRDefault="003B5FF7" w:rsidP="0075399F">
            <w:pPr>
              <w:rPr>
                <w:sz w:val="20"/>
                <w:szCs w:val="20"/>
              </w:rPr>
            </w:pPr>
          </w:p>
          <w:p w14:paraId="62954832" w14:textId="77777777" w:rsidR="003B5FF7" w:rsidRDefault="003B5FF7" w:rsidP="003B5FF7">
            <w:pPr>
              <w:rPr>
                <w:sz w:val="20"/>
                <w:szCs w:val="20"/>
              </w:rPr>
            </w:pPr>
            <w:r>
              <w:rPr>
                <w:sz w:val="20"/>
                <w:szCs w:val="20"/>
              </w:rPr>
              <w:lastRenderedPageBreak/>
              <w:t xml:space="preserve">Elke periode wordt afgesloten met het inleveren van een portfolio met daarin bepaalde opdrachten, zodat de voortgang van de student bewaakt kan worden. </w:t>
            </w:r>
          </w:p>
          <w:p w14:paraId="13FF8B78" w14:textId="77777777" w:rsidR="003B5FF7" w:rsidRDefault="003B5FF7" w:rsidP="003B5FF7">
            <w:pPr>
              <w:rPr>
                <w:sz w:val="20"/>
                <w:szCs w:val="20"/>
              </w:rPr>
            </w:pPr>
          </w:p>
          <w:p w14:paraId="4D96443F" w14:textId="77777777" w:rsidR="003B5FF7" w:rsidRDefault="003B5FF7" w:rsidP="003B5FF7">
            <w:pPr>
              <w:rPr>
                <w:sz w:val="20"/>
                <w:szCs w:val="20"/>
              </w:rPr>
            </w:pPr>
            <w:r w:rsidRPr="002D5C83">
              <w:rPr>
                <w:sz w:val="20"/>
                <w:szCs w:val="20"/>
              </w:rPr>
              <w:t>Elk</w:t>
            </w:r>
            <w:r>
              <w:rPr>
                <w:sz w:val="20"/>
                <w:szCs w:val="20"/>
              </w:rPr>
              <w:t>e periode</w:t>
            </w:r>
            <w:r w:rsidRPr="002D5C83">
              <w:rPr>
                <w:sz w:val="20"/>
                <w:szCs w:val="20"/>
              </w:rPr>
              <w:t xml:space="preserve"> wordt afgesloten met een </w:t>
            </w:r>
            <w:r>
              <w:rPr>
                <w:sz w:val="20"/>
                <w:szCs w:val="20"/>
              </w:rPr>
              <w:t>toets (</w:t>
            </w:r>
            <w:proofErr w:type="spellStart"/>
            <w:r>
              <w:rPr>
                <w:sz w:val="20"/>
                <w:szCs w:val="20"/>
              </w:rPr>
              <w:t>summatief</w:t>
            </w:r>
            <w:proofErr w:type="spellEnd"/>
            <w:r>
              <w:rPr>
                <w:sz w:val="20"/>
                <w:szCs w:val="20"/>
              </w:rPr>
              <w:t>).</w:t>
            </w:r>
          </w:p>
          <w:p w14:paraId="18C513EF" w14:textId="77777777" w:rsidR="003B5FF7" w:rsidRDefault="003B5FF7" w:rsidP="003B5FF7">
            <w:pPr>
              <w:rPr>
                <w:sz w:val="20"/>
                <w:szCs w:val="20"/>
              </w:rPr>
            </w:pPr>
          </w:p>
          <w:p w14:paraId="70B42F38" w14:textId="5B9A72A4" w:rsidR="003B5FF7" w:rsidRPr="002D5C83" w:rsidRDefault="003B5FF7" w:rsidP="003B5FF7">
            <w:pPr>
              <w:rPr>
                <w:sz w:val="20"/>
                <w:szCs w:val="20"/>
              </w:rPr>
            </w:pPr>
            <w:r>
              <w:rPr>
                <w:sz w:val="20"/>
                <w:szCs w:val="20"/>
              </w:rPr>
              <w:t>Indien nodig wordt aan</w:t>
            </w:r>
            <w:r w:rsidRPr="002D5C83">
              <w:rPr>
                <w:sz w:val="20"/>
                <w:szCs w:val="20"/>
              </w:rPr>
              <w:t xml:space="preserve"> leerlingen geadviseerd om bijles te volgen.</w:t>
            </w:r>
          </w:p>
        </w:tc>
        <w:tc>
          <w:tcPr>
            <w:tcW w:w="3827" w:type="dxa"/>
          </w:tcPr>
          <w:p w14:paraId="7C9DB5F6" w14:textId="77777777" w:rsidR="003B5FF7" w:rsidRDefault="003B5FF7" w:rsidP="00201F5B">
            <w:pPr>
              <w:rPr>
                <w:rFonts w:cstheme="minorHAnsi"/>
                <w:sz w:val="20"/>
                <w:szCs w:val="20"/>
              </w:rPr>
            </w:pPr>
          </w:p>
          <w:p w14:paraId="20019341" w14:textId="33591C41" w:rsidR="00201F5B" w:rsidRPr="00201F5B" w:rsidRDefault="00201F5B" w:rsidP="00201F5B">
            <w:pPr>
              <w:rPr>
                <w:rFonts w:cstheme="minorHAnsi"/>
                <w:sz w:val="20"/>
                <w:szCs w:val="20"/>
              </w:rPr>
            </w:pPr>
            <w:r w:rsidRPr="00201F5B">
              <w:rPr>
                <w:rFonts w:cstheme="minorHAnsi"/>
                <w:sz w:val="20"/>
                <w:szCs w:val="20"/>
              </w:rPr>
              <w:t>Voor elke toets geldt 1 herkansing. Hierna kan nog 1 maal via de teamleider een herkansing worden aangevraagd.</w:t>
            </w:r>
          </w:p>
          <w:p w14:paraId="777AF2D6" w14:textId="6AACA99A" w:rsidR="00201F5B" w:rsidRPr="00201F5B" w:rsidRDefault="00201F5B" w:rsidP="00201F5B">
            <w:pPr>
              <w:rPr>
                <w:rFonts w:cstheme="minorHAnsi"/>
                <w:sz w:val="20"/>
                <w:szCs w:val="20"/>
              </w:rPr>
            </w:pPr>
            <w:r w:rsidRPr="00201F5B">
              <w:rPr>
                <w:rFonts w:cstheme="minorHAnsi"/>
                <w:sz w:val="20"/>
                <w:szCs w:val="20"/>
              </w:rPr>
              <w:br/>
              <w:t xml:space="preserve">Niveau 2/3: </w:t>
            </w:r>
            <w:r w:rsidR="00ED22A4" w:rsidRPr="00201F5B">
              <w:rPr>
                <w:rFonts w:cstheme="minorHAnsi"/>
                <w:sz w:val="20"/>
                <w:szCs w:val="20"/>
              </w:rPr>
              <w:t>Als</w:t>
            </w:r>
            <w:r w:rsidRPr="00201F5B">
              <w:rPr>
                <w:rFonts w:cstheme="minorHAnsi"/>
                <w:sz w:val="20"/>
                <w:szCs w:val="20"/>
              </w:rPr>
              <w:t xml:space="preserve"> je Nederlands hebt afgesloten met minimaal een 5, dan heb je je studiepunten behaald. </w:t>
            </w:r>
          </w:p>
          <w:p w14:paraId="42C2EDDC" w14:textId="77777777" w:rsidR="00201F5B" w:rsidRPr="00201F5B" w:rsidRDefault="00201F5B" w:rsidP="00201F5B">
            <w:pPr>
              <w:rPr>
                <w:rFonts w:cstheme="minorHAnsi"/>
                <w:sz w:val="20"/>
                <w:szCs w:val="20"/>
              </w:rPr>
            </w:pPr>
          </w:p>
          <w:p w14:paraId="4B2BDCF9" w14:textId="1EC70EAB" w:rsidR="00201F5B" w:rsidRPr="00201F5B" w:rsidRDefault="00201F5B" w:rsidP="00201F5B">
            <w:pPr>
              <w:rPr>
                <w:rFonts w:cstheme="minorHAnsi"/>
                <w:sz w:val="20"/>
                <w:szCs w:val="20"/>
              </w:rPr>
            </w:pPr>
            <w:r w:rsidRPr="00201F5B">
              <w:rPr>
                <w:rFonts w:cstheme="minorHAnsi"/>
                <w:sz w:val="20"/>
                <w:szCs w:val="20"/>
              </w:rPr>
              <w:t xml:space="preserve">Niveau 4: </w:t>
            </w:r>
            <w:r w:rsidR="00ED22A4" w:rsidRPr="00201F5B">
              <w:rPr>
                <w:rFonts w:cstheme="minorHAnsi"/>
                <w:sz w:val="20"/>
                <w:szCs w:val="20"/>
              </w:rPr>
              <w:t>Als</w:t>
            </w:r>
            <w:r w:rsidRPr="00201F5B">
              <w:rPr>
                <w:rFonts w:cstheme="minorHAnsi"/>
                <w:sz w:val="20"/>
                <w:szCs w:val="20"/>
              </w:rPr>
              <w:t xml:space="preserve"> je Nederlands en Engels hebt afgesloten met minimaal een 5 of 6 in willekeurige volgorde, dan heb je je studiepunten behaald. </w:t>
            </w:r>
          </w:p>
          <w:p w14:paraId="7B82BB18" w14:textId="77777777" w:rsidR="00201F5B" w:rsidRDefault="00201F5B" w:rsidP="00201F5B">
            <w:pPr>
              <w:pStyle w:val="Normaalweb"/>
              <w:rPr>
                <w:rFonts w:asciiTheme="minorHAnsi" w:hAnsiTheme="minorHAnsi" w:cstheme="minorHAnsi"/>
                <w:color w:val="000000"/>
                <w:sz w:val="20"/>
                <w:szCs w:val="20"/>
              </w:rPr>
            </w:pPr>
          </w:p>
          <w:p w14:paraId="68EB80F2" w14:textId="77777777" w:rsidR="00201F5B" w:rsidRDefault="00201F5B" w:rsidP="00201F5B">
            <w:pPr>
              <w:pStyle w:val="Normaalweb"/>
              <w:rPr>
                <w:rFonts w:asciiTheme="minorHAnsi" w:hAnsiTheme="minorHAnsi" w:cstheme="minorHAnsi"/>
                <w:color w:val="000000"/>
                <w:sz w:val="20"/>
                <w:szCs w:val="20"/>
              </w:rPr>
            </w:pPr>
          </w:p>
          <w:p w14:paraId="2632A7F3" w14:textId="77777777" w:rsidR="00201F5B" w:rsidRPr="00201F5B" w:rsidRDefault="00201F5B" w:rsidP="00201F5B">
            <w:pPr>
              <w:rPr>
                <w:rFonts w:cstheme="minorHAnsi"/>
                <w:sz w:val="20"/>
                <w:szCs w:val="20"/>
              </w:rPr>
            </w:pPr>
          </w:p>
          <w:p w14:paraId="0061D8F1" w14:textId="77777777" w:rsidR="00201F5B" w:rsidRPr="00201F5B" w:rsidRDefault="00201F5B" w:rsidP="00201F5B">
            <w:pPr>
              <w:rPr>
                <w:rFonts w:cstheme="minorHAnsi"/>
                <w:sz w:val="20"/>
                <w:szCs w:val="20"/>
              </w:rPr>
            </w:pPr>
          </w:p>
          <w:p w14:paraId="58564F9C" w14:textId="77777777" w:rsidR="00F055B4" w:rsidRPr="00201F5B" w:rsidRDefault="00F055B4" w:rsidP="00201F5B">
            <w:pPr>
              <w:rPr>
                <w:rFonts w:cstheme="minorHAnsi"/>
                <w:sz w:val="20"/>
                <w:szCs w:val="20"/>
              </w:rPr>
            </w:pPr>
          </w:p>
        </w:tc>
      </w:tr>
      <w:tr w:rsidR="00201F5B" w:rsidRPr="002D5C83" w14:paraId="242AD442" w14:textId="77777777" w:rsidTr="001441FE">
        <w:trPr>
          <w:cantSplit/>
          <w:trHeight w:val="1134"/>
        </w:trPr>
        <w:tc>
          <w:tcPr>
            <w:tcW w:w="713" w:type="dxa"/>
            <w:textDirection w:val="btLr"/>
          </w:tcPr>
          <w:p w14:paraId="610A5494" w14:textId="77777777" w:rsidR="00084495" w:rsidRPr="002D5C83" w:rsidRDefault="00084495" w:rsidP="00D704E4">
            <w:pPr>
              <w:ind w:left="113" w:right="113"/>
              <w:jc w:val="right"/>
              <w:rPr>
                <w:sz w:val="20"/>
                <w:szCs w:val="20"/>
              </w:rPr>
            </w:pPr>
            <w:r w:rsidRPr="002D5C83">
              <w:rPr>
                <w:sz w:val="20"/>
                <w:szCs w:val="20"/>
              </w:rPr>
              <w:lastRenderedPageBreak/>
              <w:t>LEERJAAR 2</w:t>
            </w:r>
          </w:p>
        </w:tc>
        <w:tc>
          <w:tcPr>
            <w:tcW w:w="1801" w:type="dxa"/>
          </w:tcPr>
          <w:p w14:paraId="645B8A8E" w14:textId="3017D519" w:rsidR="002D3ABE" w:rsidRPr="002D5C83" w:rsidRDefault="002D3ABE" w:rsidP="002D3ABE">
            <w:pPr>
              <w:rPr>
                <w:sz w:val="20"/>
                <w:szCs w:val="20"/>
              </w:rPr>
            </w:pPr>
            <w:proofErr w:type="spellStart"/>
            <w:r>
              <w:rPr>
                <w:sz w:val="20"/>
                <w:szCs w:val="20"/>
              </w:rPr>
              <w:t>Niv</w:t>
            </w:r>
            <w:proofErr w:type="spellEnd"/>
            <w:r>
              <w:rPr>
                <w:sz w:val="20"/>
                <w:szCs w:val="20"/>
              </w:rPr>
              <w:t xml:space="preserve"> 2 </w:t>
            </w:r>
            <w:r w:rsidR="000D03CA">
              <w:rPr>
                <w:sz w:val="20"/>
                <w:szCs w:val="20"/>
              </w:rPr>
              <w:t>37</w:t>
            </w:r>
            <w:r>
              <w:rPr>
                <w:sz w:val="20"/>
                <w:szCs w:val="20"/>
              </w:rPr>
              <w:t xml:space="preserve"> lessen x 6</w:t>
            </w:r>
            <w:r w:rsidRPr="002D5C83">
              <w:rPr>
                <w:sz w:val="20"/>
                <w:szCs w:val="20"/>
              </w:rPr>
              <w:t>0 minuten</w:t>
            </w:r>
          </w:p>
          <w:p w14:paraId="26DF63CC" w14:textId="31AC5F6E" w:rsidR="002D3ABE" w:rsidRDefault="002D3ABE" w:rsidP="002D3ABE">
            <w:pPr>
              <w:rPr>
                <w:sz w:val="20"/>
                <w:szCs w:val="20"/>
              </w:rPr>
            </w:pPr>
            <w:proofErr w:type="spellStart"/>
            <w:r>
              <w:rPr>
                <w:sz w:val="20"/>
                <w:szCs w:val="20"/>
              </w:rPr>
              <w:t>Niv</w:t>
            </w:r>
            <w:proofErr w:type="spellEnd"/>
            <w:r>
              <w:rPr>
                <w:sz w:val="20"/>
                <w:szCs w:val="20"/>
              </w:rPr>
              <w:t xml:space="preserve"> 3 3</w:t>
            </w:r>
            <w:r w:rsidR="000D03CA">
              <w:rPr>
                <w:sz w:val="20"/>
                <w:szCs w:val="20"/>
              </w:rPr>
              <w:t>7</w:t>
            </w:r>
            <w:r>
              <w:rPr>
                <w:sz w:val="20"/>
                <w:szCs w:val="20"/>
              </w:rPr>
              <w:t xml:space="preserve"> lessen x 60 minuten</w:t>
            </w:r>
          </w:p>
          <w:p w14:paraId="63044666" w14:textId="42D7BE61" w:rsidR="002D3ABE" w:rsidRDefault="002D3ABE" w:rsidP="002D3ABE">
            <w:pPr>
              <w:rPr>
                <w:sz w:val="20"/>
                <w:szCs w:val="20"/>
              </w:rPr>
            </w:pPr>
            <w:proofErr w:type="spellStart"/>
            <w:r>
              <w:rPr>
                <w:sz w:val="20"/>
                <w:szCs w:val="20"/>
              </w:rPr>
              <w:t>Niv</w:t>
            </w:r>
            <w:proofErr w:type="spellEnd"/>
            <w:r>
              <w:rPr>
                <w:sz w:val="20"/>
                <w:szCs w:val="20"/>
              </w:rPr>
              <w:t xml:space="preserve"> 4 3</w:t>
            </w:r>
            <w:r w:rsidR="000D03CA">
              <w:rPr>
                <w:sz w:val="20"/>
                <w:szCs w:val="20"/>
              </w:rPr>
              <w:t>7</w:t>
            </w:r>
            <w:r>
              <w:rPr>
                <w:sz w:val="20"/>
                <w:szCs w:val="20"/>
              </w:rPr>
              <w:t xml:space="preserve"> lessen x 60 min</w:t>
            </w:r>
            <w:r w:rsidR="00FB6E2F">
              <w:rPr>
                <w:sz w:val="20"/>
                <w:szCs w:val="20"/>
              </w:rPr>
              <w:t>uten</w:t>
            </w:r>
          </w:p>
          <w:p w14:paraId="360DA739" w14:textId="26134673" w:rsidR="00084495" w:rsidRDefault="00084495" w:rsidP="00FA7FE7">
            <w:pPr>
              <w:rPr>
                <w:sz w:val="20"/>
                <w:szCs w:val="20"/>
              </w:rPr>
            </w:pPr>
          </w:p>
          <w:p w14:paraId="449BA61B" w14:textId="7E39E726" w:rsidR="000D03CA" w:rsidRDefault="000D03CA" w:rsidP="000D03CA">
            <w:pPr>
              <w:rPr>
                <w:sz w:val="20"/>
                <w:szCs w:val="20"/>
              </w:rPr>
            </w:pPr>
            <w:proofErr w:type="spellStart"/>
            <w:r>
              <w:rPr>
                <w:sz w:val="20"/>
                <w:szCs w:val="20"/>
              </w:rPr>
              <w:t>Niv</w:t>
            </w:r>
            <w:proofErr w:type="spellEnd"/>
            <w:r>
              <w:rPr>
                <w:sz w:val="20"/>
                <w:szCs w:val="20"/>
              </w:rPr>
              <w:t xml:space="preserve"> 2 BBL 37 lessen x 60 minuten</w:t>
            </w:r>
          </w:p>
          <w:p w14:paraId="22403F7D" w14:textId="44A0A856" w:rsidR="000D03CA" w:rsidRDefault="000D03CA" w:rsidP="000D03CA">
            <w:pPr>
              <w:rPr>
                <w:sz w:val="20"/>
                <w:szCs w:val="20"/>
              </w:rPr>
            </w:pPr>
            <w:proofErr w:type="spellStart"/>
            <w:r>
              <w:rPr>
                <w:sz w:val="20"/>
                <w:szCs w:val="20"/>
              </w:rPr>
              <w:t>Niv</w:t>
            </w:r>
            <w:proofErr w:type="spellEnd"/>
            <w:r>
              <w:rPr>
                <w:sz w:val="20"/>
                <w:szCs w:val="20"/>
              </w:rPr>
              <w:t xml:space="preserve"> 3 BBL 37 lessen</w:t>
            </w:r>
            <w:r w:rsidR="00ED22A4">
              <w:rPr>
                <w:sz w:val="20"/>
                <w:szCs w:val="20"/>
              </w:rPr>
              <w:t xml:space="preserve"> </w:t>
            </w:r>
            <w:r>
              <w:rPr>
                <w:sz w:val="20"/>
                <w:szCs w:val="20"/>
              </w:rPr>
              <w:t>x 60 minuten</w:t>
            </w:r>
          </w:p>
          <w:p w14:paraId="15D0648C" w14:textId="530A13A6" w:rsidR="000D03CA" w:rsidRDefault="000D03CA" w:rsidP="000D03CA">
            <w:pPr>
              <w:rPr>
                <w:sz w:val="20"/>
                <w:szCs w:val="20"/>
              </w:rPr>
            </w:pPr>
            <w:proofErr w:type="spellStart"/>
            <w:r>
              <w:rPr>
                <w:sz w:val="20"/>
                <w:szCs w:val="20"/>
              </w:rPr>
              <w:t>Niv</w:t>
            </w:r>
            <w:proofErr w:type="spellEnd"/>
            <w:r>
              <w:rPr>
                <w:sz w:val="20"/>
                <w:szCs w:val="20"/>
              </w:rPr>
              <w:t xml:space="preserve"> 4 BBL 37 lessen x 60 minut</w:t>
            </w:r>
            <w:r w:rsidR="00ED22A4">
              <w:rPr>
                <w:sz w:val="20"/>
                <w:szCs w:val="20"/>
              </w:rPr>
              <w:t>e</w:t>
            </w:r>
            <w:r>
              <w:rPr>
                <w:sz w:val="20"/>
                <w:szCs w:val="20"/>
              </w:rPr>
              <w:t>n</w:t>
            </w:r>
          </w:p>
          <w:p w14:paraId="4C827A53" w14:textId="77777777" w:rsidR="000D03CA" w:rsidRPr="002D5C83" w:rsidRDefault="000D03CA" w:rsidP="00FA7FE7">
            <w:pPr>
              <w:rPr>
                <w:sz w:val="20"/>
                <w:szCs w:val="20"/>
              </w:rPr>
            </w:pPr>
          </w:p>
          <w:p w14:paraId="44D50C53" w14:textId="4B08BB91" w:rsidR="00084495" w:rsidRPr="002D5C83" w:rsidRDefault="00084495" w:rsidP="00F84A2C">
            <w:pPr>
              <w:rPr>
                <w:sz w:val="20"/>
                <w:szCs w:val="20"/>
              </w:rPr>
            </w:pPr>
            <w:r>
              <w:rPr>
                <w:sz w:val="20"/>
                <w:szCs w:val="20"/>
              </w:rPr>
              <w:t xml:space="preserve">Individuele </w:t>
            </w:r>
            <w:r w:rsidR="00201F5B">
              <w:rPr>
                <w:sz w:val="20"/>
                <w:szCs w:val="20"/>
              </w:rPr>
              <w:t>studenten</w:t>
            </w:r>
            <w:r w:rsidR="00F84A2C">
              <w:rPr>
                <w:sz w:val="20"/>
                <w:szCs w:val="20"/>
              </w:rPr>
              <w:t xml:space="preserve"> kunnen in het </w:t>
            </w:r>
            <w:r w:rsidR="00201F5B">
              <w:rPr>
                <w:sz w:val="20"/>
                <w:szCs w:val="20"/>
              </w:rPr>
              <w:t xml:space="preserve">studentbegeleidingscentrum </w:t>
            </w:r>
            <w:r>
              <w:rPr>
                <w:sz w:val="20"/>
                <w:szCs w:val="20"/>
              </w:rPr>
              <w:t>terecht voor bijles</w:t>
            </w:r>
          </w:p>
        </w:tc>
        <w:tc>
          <w:tcPr>
            <w:tcW w:w="2981" w:type="dxa"/>
            <w:vMerge/>
          </w:tcPr>
          <w:p w14:paraId="3C46A518" w14:textId="77777777" w:rsidR="00084495" w:rsidRPr="002D5C83" w:rsidRDefault="00084495" w:rsidP="00FA7FE7">
            <w:pPr>
              <w:rPr>
                <w:sz w:val="20"/>
                <w:szCs w:val="20"/>
              </w:rPr>
            </w:pPr>
          </w:p>
        </w:tc>
        <w:tc>
          <w:tcPr>
            <w:tcW w:w="2268" w:type="dxa"/>
            <w:vMerge/>
          </w:tcPr>
          <w:p w14:paraId="7D38547E" w14:textId="77777777" w:rsidR="00084495" w:rsidRPr="002D5C83" w:rsidRDefault="00084495" w:rsidP="00FA7FE7">
            <w:pPr>
              <w:rPr>
                <w:sz w:val="20"/>
                <w:szCs w:val="20"/>
              </w:rPr>
            </w:pPr>
          </w:p>
        </w:tc>
        <w:tc>
          <w:tcPr>
            <w:tcW w:w="2693" w:type="dxa"/>
            <w:vMerge/>
          </w:tcPr>
          <w:p w14:paraId="750E709D" w14:textId="77777777" w:rsidR="00084495" w:rsidRPr="002D5C83" w:rsidRDefault="00084495" w:rsidP="00542DD0">
            <w:pPr>
              <w:rPr>
                <w:sz w:val="20"/>
                <w:szCs w:val="20"/>
              </w:rPr>
            </w:pPr>
          </w:p>
        </w:tc>
        <w:tc>
          <w:tcPr>
            <w:tcW w:w="3827" w:type="dxa"/>
          </w:tcPr>
          <w:p w14:paraId="0203CC96" w14:textId="621CFCB6" w:rsidR="00A71D30" w:rsidRDefault="00A71D30" w:rsidP="00A71D30">
            <w:pPr>
              <w:rPr>
                <w:sz w:val="20"/>
                <w:szCs w:val="20"/>
              </w:rPr>
            </w:pPr>
            <w:r>
              <w:rPr>
                <w:sz w:val="20"/>
                <w:szCs w:val="20"/>
              </w:rPr>
              <w:t xml:space="preserve">Voor elke toets geldt 1 herkansing. Hierna kan nog 1 maal via de </w:t>
            </w:r>
            <w:r w:rsidR="00201F5B">
              <w:rPr>
                <w:sz w:val="20"/>
                <w:szCs w:val="20"/>
              </w:rPr>
              <w:t>teamleider</w:t>
            </w:r>
            <w:r>
              <w:rPr>
                <w:sz w:val="20"/>
                <w:szCs w:val="20"/>
              </w:rPr>
              <w:t xml:space="preserve"> een herkansing worden aangevraagd.</w:t>
            </w:r>
          </w:p>
          <w:p w14:paraId="66CC5009" w14:textId="77777777" w:rsidR="00A71D30" w:rsidRDefault="00A71D30" w:rsidP="00A71D30">
            <w:pPr>
              <w:rPr>
                <w:sz w:val="20"/>
                <w:szCs w:val="20"/>
              </w:rPr>
            </w:pPr>
          </w:p>
          <w:p w14:paraId="4727564B" w14:textId="1CEE196E" w:rsidR="00F055B4" w:rsidRDefault="00F055B4" w:rsidP="00F055B4">
            <w:pPr>
              <w:rPr>
                <w:sz w:val="20"/>
                <w:szCs w:val="20"/>
              </w:rPr>
            </w:pPr>
            <w:r>
              <w:rPr>
                <w:sz w:val="20"/>
                <w:szCs w:val="20"/>
              </w:rPr>
              <w:t xml:space="preserve">Niveau 2/3: </w:t>
            </w:r>
            <w:r w:rsidR="00ED22A4">
              <w:rPr>
                <w:sz w:val="20"/>
                <w:szCs w:val="20"/>
              </w:rPr>
              <w:t>Als</w:t>
            </w:r>
            <w:r>
              <w:rPr>
                <w:sz w:val="20"/>
                <w:szCs w:val="20"/>
              </w:rPr>
              <w:t xml:space="preserve"> je Nederlands hebt afgesloten met minimaal een 5, dan heb je je studiepunten behaald. </w:t>
            </w:r>
          </w:p>
          <w:p w14:paraId="4B2650BD" w14:textId="77777777" w:rsidR="00F055B4" w:rsidRDefault="00F055B4" w:rsidP="00F055B4">
            <w:pPr>
              <w:rPr>
                <w:sz w:val="20"/>
                <w:szCs w:val="20"/>
              </w:rPr>
            </w:pPr>
          </w:p>
          <w:p w14:paraId="17F4462B" w14:textId="73BE8453" w:rsidR="00F055B4" w:rsidRDefault="00F055B4" w:rsidP="00F055B4">
            <w:pPr>
              <w:rPr>
                <w:sz w:val="20"/>
                <w:szCs w:val="20"/>
              </w:rPr>
            </w:pPr>
            <w:r>
              <w:rPr>
                <w:sz w:val="20"/>
                <w:szCs w:val="20"/>
              </w:rPr>
              <w:t xml:space="preserve">Niveau 4: </w:t>
            </w:r>
            <w:r w:rsidR="00ED22A4">
              <w:rPr>
                <w:sz w:val="20"/>
                <w:szCs w:val="20"/>
              </w:rPr>
              <w:t>Als</w:t>
            </w:r>
            <w:r>
              <w:rPr>
                <w:sz w:val="20"/>
                <w:szCs w:val="20"/>
              </w:rPr>
              <w:t xml:space="preserve"> je Nederlands en Engels hebt afgesloten met minimaal een 5 of 6 in willekeurige volgorde, dan heb je je studiepunten behaald. </w:t>
            </w:r>
          </w:p>
          <w:p w14:paraId="11349B7E" w14:textId="77777777" w:rsidR="00F055B4" w:rsidRDefault="00F055B4" w:rsidP="00A71D30">
            <w:pPr>
              <w:rPr>
                <w:sz w:val="20"/>
                <w:szCs w:val="20"/>
              </w:rPr>
            </w:pPr>
          </w:p>
          <w:p w14:paraId="2A3DE945" w14:textId="77777777" w:rsidR="00084495" w:rsidRPr="002D5C83" w:rsidRDefault="00084495" w:rsidP="00F84A2C">
            <w:pPr>
              <w:rPr>
                <w:sz w:val="20"/>
                <w:szCs w:val="20"/>
              </w:rPr>
            </w:pPr>
          </w:p>
        </w:tc>
      </w:tr>
    </w:tbl>
    <w:p w14:paraId="016DAE71" w14:textId="491BEC52" w:rsidR="007A0B6C" w:rsidRPr="000D03CA" w:rsidRDefault="00201F5B" w:rsidP="007A0B6C">
      <w:pPr>
        <w:spacing w:after="0"/>
        <w:rPr>
          <w:b/>
          <w:bCs/>
        </w:rPr>
      </w:pPr>
      <w:r w:rsidRPr="000D03CA">
        <w:rPr>
          <w:b/>
          <w:bCs/>
        </w:rPr>
        <w:t>Go / No go examen</w:t>
      </w:r>
    </w:p>
    <w:p w14:paraId="1EF3502B" w14:textId="77777777" w:rsidR="00201F5B" w:rsidRDefault="00201F5B" w:rsidP="00201F5B">
      <w:pPr>
        <w:pStyle w:val="Normaalweb"/>
        <w:rPr>
          <w:rFonts w:asciiTheme="minorHAnsi" w:hAnsiTheme="minorHAnsi" w:cstheme="minorHAnsi"/>
          <w:color w:val="000000"/>
          <w:sz w:val="20"/>
          <w:szCs w:val="20"/>
        </w:rPr>
      </w:pPr>
      <w:r w:rsidRPr="00201F5B">
        <w:rPr>
          <w:rFonts w:asciiTheme="minorHAnsi" w:hAnsiTheme="minorHAnsi" w:cstheme="minorHAnsi"/>
          <w:color w:val="000000"/>
          <w:sz w:val="20"/>
          <w:szCs w:val="20"/>
        </w:rPr>
        <w:t xml:space="preserve">De onderwijscommissie bekijkt of je aan alle voorwaarden voldoet om toegelaten te worden tot de examens. </w:t>
      </w:r>
    </w:p>
    <w:p w14:paraId="77573338" w14:textId="77777777" w:rsidR="00201F5B" w:rsidRPr="00201F5B" w:rsidRDefault="00201F5B" w:rsidP="00201F5B">
      <w:pPr>
        <w:pStyle w:val="Normaalweb"/>
        <w:rPr>
          <w:rFonts w:asciiTheme="minorHAnsi" w:hAnsiTheme="minorHAnsi" w:cstheme="minorHAnsi"/>
          <w:color w:val="000000"/>
          <w:sz w:val="20"/>
          <w:szCs w:val="20"/>
        </w:rPr>
      </w:pPr>
      <w:r w:rsidRPr="00201F5B">
        <w:rPr>
          <w:rFonts w:asciiTheme="minorHAnsi" w:hAnsiTheme="minorHAnsi" w:cstheme="minorHAnsi"/>
          <w:color w:val="000000"/>
          <w:sz w:val="20"/>
          <w:szCs w:val="20"/>
        </w:rPr>
        <w:t>Er is een toelatingsvergadering voor de taal- en rekenexamens. Als je wordt toegelaten tot een examen ben je volgens de onderwijscommissie inhoudelijk voldoende voorbereid om met kans van slagen deel te nemen aan het examen.</w:t>
      </w:r>
    </w:p>
    <w:p w14:paraId="6754F4FC" w14:textId="77777777" w:rsidR="00201F5B" w:rsidRPr="00201F5B" w:rsidRDefault="00201F5B" w:rsidP="00201F5B">
      <w:pPr>
        <w:pStyle w:val="Normaalweb"/>
        <w:rPr>
          <w:rFonts w:asciiTheme="minorHAnsi" w:hAnsiTheme="minorHAnsi" w:cstheme="minorHAnsi"/>
          <w:color w:val="000000"/>
          <w:sz w:val="20"/>
          <w:szCs w:val="20"/>
        </w:rPr>
      </w:pPr>
      <w:r w:rsidRPr="00201F5B">
        <w:rPr>
          <w:rFonts w:asciiTheme="minorHAnsi" w:hAnsiTheme="minorHAnsi" w:cstheme="minorHAnsi"/>
          <w:color w:val="000000"/>
          <w:sz w:val="20"/>
          <w:szCs w:val="20"/>
        </w:rPr>
        <w:t>Bij de toelating tot het examen kan de onderwijscommissie de volgende beslissingen nemen:</w:t>
      </w:r>
    </w:p>
    <w:p w14:paraId="41475B50" w14:textId="77777777" w:rsidR="00201F5B" w:rsidRPr="00201F5B" w:rsidRDefault="00201F5B" w:rsidP="00201F5B">
      <w:pPr>
        <w:pStyle w:val="Normaalweb"/>
        <w:rPr>
          <w:rFonts w:asciiTheme="minorHAnsi" w:hAnsiTheme="minorHAnsi" w:cstheme="minorHAnsi"/>
          <w:b/>
          <w:bCs/>
          <w:color w:val="000000"/>
          <w:sz w:val="20"/>
          <w:szCs w:val="20"/>
        </w:rPr>
      </w:pPr>
      <w:r w:rsidRPr="00201F5B">
        <w:rPr>
          <w:rFonts w:asciiTheme="minorHAnsi" w:hAnsiTheme="minorHAnsi" w:cstheme="minorHAnsi"/>
          <w:b/>
          <w:bCs/>
          <w:color w:val="000000"/>
          <w:sz w:val="20"/>
          <w:szCs w:val="20"/>
        </w:rPr>
        <w:t>Go</w:t>
      </w:r>
    </w:p>
    <w:p w14:paraId="6986D7E3" w14:textId="6D3F398E" w:rsidR="00201F5B" w:rsidRDefault="000D03CA" w:rsidP="000D03CA">
      <w:pPr>
        <w:pStyle w:val="Normaalweb"/>
        <w:numPr>
          <w:ilvl w:val="0"/>
          <w:numId w:val="6"/>
        </w:numPr>
        <w:rPr>
          <w:rFonts w:asciiTheme="minorHAnsi" w:hAnsiTheme="minorHAnsi" w:cstheme="minorHAnsi"/>
          <w:color w:val="000000"/>
          <w:sz w:val="20"/>
          <w:szCs w:val="20"/>
        </w:rPr>
      </w:pPr>
      <w:r>
        <w:rPr>
          <w:rFonts w:asciiTheme="minorHAnsi" w:hAnsiTheme="minorHAnsi" w:cstheme="minorHAnsi"/>
          <w:color w:val="000000"/>
          <w:sz w:val="20"/>
          <w:szCs w:val="20"/>
        </w:rPr>
        <w:t xml:space="preserve"> Niveau 2 en 3</w:t>
      </w:r>
      <w:r w:rsidR="00201F5B" w:rsidRPr="00201F5B">
        <w:rPr>
          <w:rFonts w:asciiTheme="minorHAnsi" w:hAnsiTheme="minorHAnsi" w:cstheme="minorHAnsi"/>
          <w:color w:val="000000"/>
          <w:sz w:val="20"/>
          <w:szCs w:val="20"/>
        </w:rPr>
        <w:t>:</w:t>
      </w:r>
      <w:r>
        <w:rPr>
          <w:rFonts w:asciiTheme="minorHAnsi" w:hAnsiTheme="minorHAnsi" w:cstheme="minorHAnsi"/>
          <w:color w:val="000000"/>
          <w:sz w:val="20"/>
          <w:szCs w:val="20"/>
        </w:rPr>
        <w:t xml:space="preserve"> </w:t>
      </w:r>
      <w:r w:rsidR="00201F5B" w:rsidRPr="00201F5B">
        <w:rPr>
          <w:rFonts w:asciiTheme="minorHAnsi" w:hAnsiTheme="minorHAnsi" w:cstheme="minorHAnsi"/>
          <w:color w:val="000000"/>
          <w:sz w:val="20"/>
          <w:szCs w:val="20"/>
        </w:rPr>
        <w:t>als je voor Nederlands minimaal een 5,0 hebt behaald</w:t>
      </w:r>
      <w:r>
        <w:rPr>
          <w:rFonts w:asciiTheme="minorHAnsi" w:hAnsiTheme="minorHAnsi" w:cstheme="minorHAnsi"/>
          <w:color w:val="000000"/>
          <w:sz w:val="20"/>
          <w:szCs w:val="20"/>
        </w:rPr>
        <w:t>, mag je examen doen.</w:t>
      </w:r>
    </w:p>
    <w:p w14:paraId="751518C5" w14:textId="055EDB07" w:rsidR="00201F5B" w:rsidRPr="000D03CA" w:rsidRDefault="000D03CA" w:rsidP="000341CE">
      <w:pPr>
        <w:pStyle w:val="Normaalweb"/>
        <w:numPr>
          <w:ilvl w:val="0"/>
          <w:numId w:val="6"/>
        </w:numPr>
        <w:rPr>
          <w:rFonts w:asciiTheme="minorHAnsi" w:hAnsiTheme="minorHAnsi" w:cstheme="minorHAnsi"/>
          <w:color w:val="000000"/>
          <w:sz w:val="20"/>
          <w:szCs w:val="20"/>
        </w:rPr>
      </w:pPr>
      <w:r w:rsidRPr="000D03CA">
        <w:rPr>
          <w:rFonts w:asciiTheme="minorHAnsi" w:hAnsiTheme="minorHAnsi" w:cstheme="minorHAnsi"/>
          <w:color w:val="000000"/>
          <w:sz w:val="20"/>
          <w:szCs w:val="20"/>
        </w:rPr>
        <w:t xml:space="preserve">Niveau 4: als je </w:t>
      </w:r>
      <w:r w:rsidR="00201F5B" w:rsidRPr="000D03CA">
        <w:rPr>
          <w:rFonts w:asciiTheme="minorHAnsi" w:hAnsiTheme="minorHAnsi" w:cstheme="minorHAnsi"/>
          <w:color w:val="000000"/>
          <w:sz w:val="20"/>
          <w:szCs w:val="20"/>
        </w:rPr>
        <w:t>voor Nederlands minimaal een 5,0 hebt behaald en voor Engels minimaal een 6,0 of andersom</w:t>
      </w:r>
      <w:r w:rsidR="003B5FF7">
        <w:rPr>
          <w:rFonts w:asciiTheme="minorHAnsi" w:hAnsiTheme="minorHAnsi" w:cstheme="minorHAnsi"/>
          <w:color w:val="000000"/>
          <w:sz w:val="20"/>
          <w:szCs w:val="20"/>
        </w:rPr>
        <w:t>., mag je examen doen</w:t>
      </w:r>
      <w:r w:rsidR="00201F5B" w:rsidRPr="000D03CA">
        <w:rPr>
          <w:rFonts w:asciiTheme="minorHAnsi" w:hAnsiTheme="minorHAnsi" w:cstheme="minorHAnsi"/>
          <w:color w:val="000000"/>
          <w:sz w:val="20"/>
          <w:szCs w:val="20"/>
        </w:rPr>
        <w:t>.</w:t>
      </w:r>
    </w:p>
    <w:p w14:paraId="456440B1" w14:textId="5A8B2FAC" w:rsidR="00201F5B" w:rsidRPr="000D03CA" w:rsidRDefault="00201F5B" w:rsidP="00201F5B">
      <w:pPr>
        <w:pStyle w:val="Normaalweb"/>
        <w:rPr>
          <w:rFonts w:asciiTheme="minorHAnsi" w:hAnsiTheme="minorHAnsi" w:cstheme="minorHAnsi"/>
          <w:b/>
          <w:bCs/>
          <w:color w:val="000000"/>
          <w:sz w:val="20"/>
          <w:szCs w:val="20"/>
        </w:rPr>
      </w:pPr>
      <w:r w:rsidRPr="000D03CA">
        <w:rPr>
          <w:rFonts w:asciiTheme="minorHAnsi" w:hAnsiTheme="minorHAnsi" w:cstheme="minorHAnsi"/>
          <w:b/>
          <w:bCs/>
          <w:color w:val="000000"/>
          <w:sz w:val="20"/>
          <w:szCs w:val="20"/>
        </w:rPr>
        <w:t>No</w:t>
      </w:r>
      <w:r w:rsidR="000D03CA" w:rsidRPr="000D03CA">
        <w:rPr>
          <w:rFonts w:asciiTheme="minorHAnsi" w:hAnsiTheme="minorHAnsi" w:cstheme="minorHAnsi"/>
          <w:b/>
          <w:bCs/>
          <w:color w:val="000000"/>
          <w:sz w:val="20"/>
          <w:szCs w:val="20"/>
        </w:rPr>
        <w:t xml:space="preserve"> </w:t>
      </w:r>
      <w:r w:rsidRPr="000D03CA">
        <w:rPr>
          <w:rFonts w:asciiTheme="minorHAnsi" w:hAnsiTheme="minorHAnsi" w:cstheme="minorHAnsi"/>
          <w:b/>
          <w:bCs/>
          <w:color w:val="000000"/>
          <w:sz w:val="20"/>
          <w:szCs w:val="20"/>
        </w:rPr>
        <w:t>Go</w:t>
      </w:r>
    </w:p>
    <w:p w14:paraId="03F06424" w14:textId="19777BE4" w:rsidR="00201F5B" w:rsidRPr="000D03CA" w:rsidRDefault="00201F5B" w:rsidP="00201F5B">
      <w:pPr>
        <w:pStyle w:val="Normaalweb"/>
        <w:numPr>
          <w:ilvl w:val="0"/>
          <w:numId w:val="7"/>
        </w:numPr>
        <w:rPr>
          <w:rFonts w:asciiTheme="minorHAnsi" w:hAnsiTheme="minorHAnsi" w:cstheme="minorHAnsi"/>
          <w:color w:val="000000"/>
          <w:sz w:val="20"/>
          <w:szCs w:val="20"/>
        </w:rPr>
      </w:pPr>
      <w:r w:rsidRPr="000D03CA">
        <w:rPr>
          <w:rFonts w:asciiTheme="minorHAnsi" w:hAnsiTheme="minorHAnsi" w:cstheme="minorHAnsi"/>
          <w:color w:val="000000"/>
          <w:sz w:val="20"/>
          <w:szCs w:val="20"/>
        </w:rPr>
        <w:t>Je voldoet nog niet aan de voorwaarden om deel te kunnen nemen aan het examen. Jouw referentieniveau voor Nederlands, ligt onder het niveau van het examen. Je krijgt de gelegenheid om te herstellen. De Go-No</w:t>
      </w:r>
      <w:r w:rsidR="000D03CA" w:rsidRPr="000D03CA">
        <w:rPr>
          <w:rFonts w:asciiTheme="minorHAnsi" w:hAnsiTheme="minorHAnsi" w:cstheme="minorHAnsi"/>
          <w:color w:val="000000"/>
          <w:sz w:val="20"/>
          <w:szCs w:val="20"/>
        </w:rPr>
        <w:t xml:space="preserve"> </w:t>
      </w:r>
      <w:r w:rsidRPr="000D03CA">
        <w:rPr>
          <w:rFonts w:asciiTheme="minorHAnsi" w:hAnsiTheme="minorHAnsi" w:cstheme="minorHAnsi"/>
          <w:color w:val="000000"/>
          <w:sz w:val="20"/>
          <w:szCs w:val="20"/>
        </w:rPr>
        <w:t>Go beslissing wordt uitgesteld naar een volgend moment.</w:t>
      </w:r>
      <w:r w:rsidR="000D03CA">
        <w:rPr>
          <w:rFonts w:asciiTheme="minorHAnsi" w:hAnsiTheme="minorHAnsi" w:cstheme="minorHAnsi"/>
          <w:color w:val="000000"/>
          <w:sz w:val="20"/>
          <w:szCs w:val="20"/>
        </w:rPr>
        <w:t xml:space="preserve"> </w:t>
      </w:r>
      <w:r w:rsidRPr="000D03CA">
        <w:rPr>
          <w:rFonts w:asciiTheme="minorHAnsi" w:hAnsiTheme="minorHAnsi" w:cstheme="minorHAnsi"/>
          <w:color w:val="000000"/>
          <w:sz w:val="20"/>
          <w:szCs w:val="20"/>
        </w:rPr>
        <w:t>Laat de onderwijscommissie je niet toe tot een examen? Dan krijg je daarvan schriftelijk bericht van de onderwijscommissie. Hierin staat wat je nog moet afronden en met welk resultaat om wel toegelaten te worden tot het examen.</w:t>
      </w:r>
      <w:bookmarkEnd w:id="0"/>
    </w:p>
    <w:sectPr w:rsidR="00201F5B" w:rsidRPr="000D03CA" w:rsidSect="00FA7FE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55368" w14:textId="77777777" w:rsidR="00C4045E" w:rsidRDefault="00C4045E" w:rsidP="00D704E4">
      <w:pPr>
        <w:spacing w:after="0" w:line="240" w:lineRule="auto"/>
      </w:pPr>
      <w:r>
        <w:separator/>
      </w:r>
    </w:p>
  </w:endnote>
  <w:endnote w:type="continuationSeparator" w:id="0">
    <w:p w14:paraId="0C58448B" w14:textId="77777777" w:rsidR="00C4045E" w:rsidRDefault="00C4045E" w:rsidP="00D70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A35E3" w14:textId="77777777" w:rsidR="00C4045E" w:rsidRDefault="00C4045E" w:rsidP="00D704E4">
      <w:pPr>
        <w:spacing w:after="0" w:line="240" w:lineRule="auto"/>
      </w:pPr>
      <w:r>
        <w:separator/>
      </w:r>
    </w:p>
  </w:footnote>
  <w:footnote w:type="continuationSeparator" w:id="0">
    <w:p w14:paraId="046C66A3" w14:textId="77777777" w:rsidR="00C4045E" w:rsidRDefault="00C4045E" w:rsidP="00D704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7D77"/>
    <w:multiLevelType w:val="hybridMultilevel"/>
    <w:tmpl w:val="2A44CCC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4523DA0"/>
    <w:multiLevelType w:val="hybridMultilevel"/>
    <w:tmpl w:val="CE2E789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85954C5"/>
    <w:multiLevelType w:val="hybridMultilevel"/>
    <w:tmpl w:val="ABD0E6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63B58C3"/>
    <w:multiLevelType w:val="hybridMultilevel"/>
    <w:tmpl w:val="605E730C"/>
    <w:lvl w:ilvl="0" w:tplc="FF809A5C">
      <w:start w:val="3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7A77D9D"/>
    <w:multiLevelType w:val="hybridMultilevel"/>
    <w:tmpl w:val="862E2D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8011360"/>
    <w:multiLevelType w:val="hybridMultilevel"/>
    <w:tmpl w:val="ABD0E6D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749A054F"/>
    <w:multiLevelType w:val="hybridMultilevel"/>
    <w:tmpl w:val="C0F62F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FE7"/>
    <w:rsid w:val="000245B9"/>
    <w:rsid w:val="0005263F"/>
    <w:rsid w:val="00084495"/>
    <w:rsid w:val="00091059"/>
    <w:rsid w:val="000B03F5"/>
    <w:rsid w:val="000D03CA"/>
    <w:rsid w:val="001441FE"/>
    <w:rsid w:val="001C2F55"/>
    <w:rsid w:val="00201F5B"/>
    <w:rsid w:val="00205E17"/>
    <w:rsid w:val="00241EF1"/>
    <w:rsid w:val="002B3F38"/>
    <w:rsid w:val="002D3ABE"/>
    <w:rsid w:val="002D5C83"/>
    <w:rsid w:val="00313653"/>
    <w:rsid w:val="0034630C"/>
    <w:rsid w:val="00372408"/>
    <w:rsid w:val="003B5FF7"/>
    <w:rsid w:val="004345FA"/>
    <w:rsid w:val="004D3BA4"/>
    <w:rsid w:val="004E4B39"/>
    <w:rsid w:val="00503349"/>
    <w:rsid w:val="00515856"/>
    <w:rsid w:val="00515B33"/>
    <w:rsid w:val="00542DD0"/>
    <w:rsid w:val="00575DDE"/>
    <w:rsid w:val="00580734"/>
    <w:rsid w:val="006111C8"/>
    <w:rsid w:val="00663829"/>
    <w:rsid w:val="006774A7"/>
    <w:rsid w:val="00682BC8"/>
    <w:rsid w:val="00732815"/>
    <w:rsid w:val="0075399F"/>
    <w:rsid w:val="007A0B6C"/>
    <w:rsid w:val="008570AD"/>
    <w:rsid w:val="0087617E"/>
    <w:rsid w:val="008B501F"/>
    <w:rsid w:val="009119CC"/>
    <w:rsid w:val="009A5809"/>
    <w:rsid w:val="00A57B23"/>
    <w:rsid w:val="00A62C7F"/>
    <w:rsid w:val="00A71D30"/>
    <w:rsid w:val="00AA4C62"/>
    <w:rsid w:val="00AD5E3F"/>
    <w:rsid w:val="00BD0A54"/>
    <w:rsid w:val="00C4045E"/>
    <w:rsid w:val="00CB1C46"/>
    <w:rsid w:val="00D626CC"/>
    <w:rsid w:val="00D704E4"/>
    <w:rsid w:val="00D83BF7"/>
    <w:rsid w:val="00DC1EB0"/>
    <w:rsid w:val="00DF45B9"/>
    <w:rsid w:val="00EA47A4"/>
    <w:rsid w:val="00EC495D"/>
    <w:rsid w:val="00EC7CB1"/>
    <w:rsid w:val="00ED22A4"/>
    <w:rsid w:val="00ED517A"/>
    <w:rsid w:val="00F055B4"/>
    <w:rsid w:val="00F235A1"/>
    <w:rsid w:val="00F84A2C"/>
    <w:rsid w:val="00FA2FC4"/>
    <w:rsid w:val="00FA7FE7"/>
    <w:rsid w:val="00FB6E2F"/>
    <w:rsid w:val="00FF73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C240"/>
  <w15:docId w15:val="{6D4F8B62-7EE5-4109-8C9A-77824A5E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A7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rsid w:val="00FA7FE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jstalinea">
    <w:name w:val="List Paragraph"/>
    <w:basedOn w:val="Standaard"/>
    <w:uiPriority w:val="34"/>
    <w:qFormat/>
    <w:rsid w:val="00580734"/>
    <w:pPr>
      <w:ind w:left="720"/>
      <w:contextualSpacing/>
    </w:pPr>
  </w:style>
  <w:style w:type="paragraph" w:styleId="Koptekst">
    <w:name w:val="header"/>
    <w:basedOn w:val="Standaard"/>
    <w:link w:val="KoptekstChar"/>
    <w:uiPriority w:val="99"/>
    <w:unhideWhenUsed/>
    <w:rsid w:val="00D704E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04E4"/>
  </w:style>
  <w:style w:type="paragraph" w:styleId="Voettekst">
    <w:name w:val="footer"/>
    <w:basedOn w:val="Standaard"/>
    <w:link w:val="VoettekstChar"/>
    <w:uiPriority w:val="99"/>
    <w:unhideWhenUsed/>
    <w:rsid w:val="00D704E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04E4"/>
  </w:style>
  <w:style w:type="paragraph" w:styleId="Normaalweb">
    <w:name w:val="Normal (Web)"/>
    <w:basedOn w:val="Standaard"/>
    <w:uiPriority w:val="99"/>
    <w:unhideWhenUsed/>
    <w:rsid w:val="00201F5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37240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724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38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EBDED-0945-4F2C-9C8D-897A2007D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3131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Helicon Opleidingen</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Pauline Maes</dc:creator>
  <cp:lastModifiedBy>Marjo van Anholt</cp:lastModifiedBy>
  <cp:revision>3</cp:revision>
  <dcterms:created xsi:type="dcterms:W3CDTF">2019-10-22T08:56:00Z</dcterms:created>
  <dcterms:modified xsi:type="dcterms:W3CDTF">2019-10-22T12:14:00Z</dcterms:modified>
</cp:coreProperties>
</file>